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Step card 4: Ground it</w:t>
      </w:r>
    </w:p>
    <w:p>
      <w:r>
        <w:t>Block 4 of 7, 1:15 to 2:10.</w:t>
      </w:r>
    </w:p>
    <w:p>
      <w:pPr>
        <w:pStyle w:val="Heading2"/>
      </w:pPr>
      <w:r>
        <w:t>Where we are</w:t>
      </w:r>
    </w:p>
    <w:p>
      <w:r>
        <w:t>Step 4 of 7: your agent, grounded in real evidence.</w:t>
      </w:r>
    </w:p>
    <w:p>
      <w:pPr>
        <w:pStyle w:val="Heading2"/>
      </w:pPr>
      <w:r>
        <w:t>What you will have at the end</w:t>
      </w:r>
    </w:p>
    <w:p>
      <w:r>
        <w:t>The same agent, giving cited answers from real evidence, and a before and after you can show a colleague.</w:t>
      </w:r>
    </w:p>
    <w:p>
      <w:pPr>
        <w:pStyle w:val="Heading2"/>
      </w:pPr>
      <w:r>
        <w:t>Steps</w:t>
      </w:r>
    </w:p>
    <w:p>
      <w:pPr>
        <w:pStyle w:val="ListNumber"/>
      </w:pPr>
      <w:r>
        <w:t>Open Copilot Chat: Control+Alt+I on Windows, or Command+Control+I on a Mac.</w:t>
      </w:r>
    </w:p>
    <w:p>
      <w:pPr>
        <w:pStyle w:val="ListNumber"/>
      </w:pPr>
      <w:r>
        <w:t>Type /ground-my-agent and press Enter.</w:t>
      </w:r>
    </w:p>
    <w:p>
      <w:pPr>
        <w:pStyle w:val="ListNumber"/>
      </w:pPr>
      <w:r>
        <w:t>Use the same file as this morning.</w:t>
      </w:r>
    </w:p>
    <w:p>
      <w:pPr>
        <w:pStyle w:val="ListNumber"/>
      </w:pPr>
      <w:r>
        <w:t>Your agent reads that file's checker report from sample-course/evidence: GLOW's audit for the documents, axe-core for the web page.</w:t>
      </w:r>
    </w:p>
    <w:p>
      <w:pPr>
        <w:pStyle w:val="ListNumber"/>
      </w:pPr>
      <w:r>
        <w:t>Read the new answer, then Copilot's before and after.</w:t>
      </w:r>
    </w:p>
    <w:p>
      <w:pPr>
        <w:pStyle w:val="ListNumber"/>
      </w:pPr>
      <w:r>
        <w:t>Optional: open the syllabus in Word, choose Review, then Check Accessibility, and paste the results into Copilot Chat with your agent. Same skill, different checker.</w:t>
      </w:r>
    </w:p>
    <w:p>
      <w:pPr>
        <w:pStyle w:val="ListNumber"/>
      </w:pPr>
      <w:r>
        <w:t>Optional: the course announcement is online at letitglow.app/ahg/site. Run Accessibility Insights FastPass on it and compare with its checker report.</w:t>
      </w:r>
    </w:p>
    <w:p>
      <w:pPr>
        <w:pStyle w:val="Heading2"/>
      </w:pPr>
      <w:r>
        <w:t>You are on track if</w:t>
      </w:r>
    </w:p>
    <w:p>
      <w:r>
        <w:t>Your agent's new answer cites at least one WCAG 2.2 criterion with a link, and says what a person still needs to check.</w:t>
      </w:r>
    </w:p>
    <w:p>
      <w:pPr>
        <w:pStyle w:val="Heading2"/>
      </w:pPr>
      <w:r>
        <w:t>If you are stuck</w:t>
      </w:r>
    </w:p>
    <w:p>
      <w:r>
        <w:t>Read the before and after in examples/maria-alternate-format-planner.md, section 4, and use a ready-made agent with /ground-my-agent. It works the same way.</w:t>
      </w:r>
    </w:p>
    <w:p>
      <w:r>
        <w:t>Raise a hand at any time. A helper comes to you.</w:t>
      </w:r>
    </w:p>
    <w:p>
      <w:pPr>
        <w:pStyle w:val="Heading2"/>
      </w:pPr>
      <w:r>
        <w:t>Your win</w:t>
      </w:r>
    </w:p>
    <w:p>
      <w:r>
        <w:t>Your agent stopped guessing. That is what grounded means, and it is the trusted in the session title.</w:t>
      </w:r>
    </w:p>
    <w:p>
      <w:pPr>
        <w:pStyle w:val="Heading2"/>
      </w:pPr>
      <w:r>
        <w:t>On Monday</w:t>
      </w:r>
    </w:p>
    <w:p>
      <w:r>
        <w:t>Before you ask any AI about a document, run a checker and give it the results: Word's, PowerPoint's or Acrobat's own checker, Accessibility Insights, or axe.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/>
        <w:color w:val="000000"/>
        <w:sz w:val="36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autoHyphenation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lineRule="auto" w:line="276" w:before="0" w:after="240"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240" w:lineRule="auto" w:line="276"/>
      <w:jc w:val="left"/>
      <w:outlineLvl w:val="0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320" w:after="200" w:lineRule="auto" w:line="276"/>
      <w:jc w:val="left"/>
      <w:outlineLvl w:val="1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2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3"/>
    </w:pPr>
    <w:rPr>
      <w:rFonts w:asciiTheme="majorHAnsi" w:eastAsiaTheme="majorEastAsia" w:hAnsiTheme="majorHAnsi" w:cstheme="majorBidi" w:ascii="Arial" w:hAnsi="Arial"/>
      <w:b/>
      <w:bCs/>
      <w:i w:val="0"/>
      <w:iCs/>
      <w:caps w:val="0"/>
      <w:color w:val="000000"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4"/>
    </w:pPr>
    <w:rPr>
      <w:rFonts w:asciiTheme="majorHAnsi" w:eastAsiaTheme="majorEastAsia" w:hAnsiTheme="majorHAnsi" w:cstheme="majorBidi" w:ascii="Arial" w:hAnsi="Arial"/>
      <w:b/>
      <w:i w:val="0"/>
      <w:caps w:val="0"/>
      <w:color w:val="000000"/>
      <w:sz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5"/>
    </w:pPr>
    <w:rPr>
      <w:rFonts w:asciiTheme="majorHAnsi" w:eastAsiaTheme="majorEastAsia" w:hAnsiTheme="majorHAnsi" w:cstheme="majorBidi" w:ascii="Arial" w:hAnsi="Arial"/>
      <w:b/>
      <w:i w:val="0"/>
      <w:iCs/>
      <w:caps w:val="0"/>
      <w:color w:val="000000"/>
      <w:sz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 w:val="0"/>
      <w:widowControl/>
      <w:numPr>
        <w:numId w:val="1"/>
      </w:numPr>
      <w:spacing w:lineRule="auto" w:line="276" w:before="0" w:after="0"/>
      <w:ind w:left="0"/>
      <w:contextualSpacing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keepNext w:val="0"/>
      <w:widowControl/>
      <w:numPr>
        <w:numId w:val="5"/>
      </w:numPr>
      <w:spacing w:lineRule="auto" w:line="276" w:before="0" w:after="0"/>
      <w:ind w:left="0"/>
      <w:contextualSpacing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 card 4: Ground it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