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096000" cy="406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0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40"/>
        </w:rPr>
        <w:t>PSY 101: Introduction to Psychology -- Fall 2026</w:t>
      </w:r>
    </w:p>
    <w:p>
      <w:r>
        <w:t>Mondays and Wednesdays, 10:00 to 11:15, Hartley Hall 104 (the room where the projector sometimes works)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Instructor</w:t>
            </w:r>
          </w:p>
        </w:tc>
        <w:tc>
          <w:tcPr>
            <w:tcW w:type="dxa" w:w="4320"/>
          </w:tcPr>
          <w:p>
            <w:r>
              <w:t>Dr. Dana Whitfield</w:t>
            </w:r>
          </w:p>
        </w:tc>
      </w:tr>
      <w:tr>
        <w:tc>
          <w:tcPr>
            <w:tcW w:type="dxa" w:w="4320"/>
          </w:tcPr>
          <w:p>
            <w:r>
              <w:t>Office hours</w:t>
            </w:r>
          </w:p>
        </w:tc>
        <w:tc>
          <w:tcPr>
            <w:tcW w:type="dxa" w:w="4320"/>
          </w:tcPr>
          <w:p>
            <w:r>
              <w:t>Tuesdays 2:00 to 4:00, or whenever the coffee machine is working</w:t>
            </w:r>
          </w:p>
        </w:tc>
      </w:tr>
      <w:tr>
        <w:tc>
          <w:tcPr>
            <w:tcW w:type="dxa" w:w="4320"/>
          </w:tcPr>
          <w:p>
            <w:r>
              <w:t>Email</w:t>
            </w:r>
          </w:p>
        </w:tc>
        <w:tc>
          <w:tcPr>
            <w:tcW w:type="dxa" w:w="4320"/>
          </w:tcPr>
          <w:p>
            <w:r>
              <w:t>dwhitfield@mesaridge.example.edu -- I answer within two business days, or one if you include a cat picture</w:t>
            </w:r>
          </w:p>
        </w:tc>
      </w:tr>
    </w:tbl>
    <w:p/>
    <w:p/>
    <w:p>
      <w:r>
        <w:rPr>
          <w:b/>
          <w:sz w:val="32"/>
        </w:rPr>
        <w:t>Course Description</w:t>
      </w:r>
    </w:p>
    <w:p>
      <w:r>
        <w:t>Why do we remember song lyrics from 2009 but not why we walked into the kitchen? This course is a tour of how minds work: perception, memory, learning, motivation, emotion, and the surprisingly busy social life of the human brain. You will leave with a working vocabulary, a healthy suspicion of anything that says it will "rewire your brain in seven days," and at least one fact you will tell people at parties whether they ask or not.</w:t>
      </w:r>
    </w:p>
    <w:p>
      <w:r>
        <w:rPr>
          <w:b/>
          <w:sz w:val="32"/>
        </w:rPr>
        <w:t>Required Materials</w:t>
      </w:r>
    </w:p>
    <w:p>
      <w:r>
        <w:t xml:space="preserve">Readings in </w:t>
      </w:r>
      <w:r>
        <w:rPr>
          <w:color w:val="C00000"/>
        </w:rPr>
        <w:t>red</w:t>
      </w:r>
      <w:r>
        <w:t xml:space="preserve"> are required. Readings in </w:t>
      </w:r>
      <w:r>
        <w:rPr>
          <w:color w:val="008000"/>
        </w:rPr>
        <w:t>green</w:t>
      </w:r>
      <w:r>
        <w:t xml:space="preserve"> are optional.</w:t>
      </w:r>
    </w:p>
    <w:p>
      <w:r>
        <w:rPr>
          <w:color w:val="C00000"/>
        </w:rPr>
        <w:t>Chapter 1: What Psychology Is, and What It Is Not</w:t>
      </w:r>
    </w:p>
    <w:p>
      <w:r>
        <w:rPr>
          <w:color w:val="C00000"/>
        </w:rPr>
        <w:t>Chapter 3: Memory, or, Where Did I Put That</w:t>
      </w:r>
    </w:p>
    <w:p>
      <w:r>
        <w:rPr>
          <w:color w:val="C00000"/>
        </w:rPr>
        <w:t>A Short History of Forgetting (scanned, posted in Week 3)</w:t>
      </w:r>
    </w:p>
    <w:p>
      <w:r>
        <w:rPr>
          <w:color w:val="008000"/>
        </w:rPr>
        <w:t>Optional podcast: The Science of Naps</w:t>
      </w:r>
    </w:p>
    <w:p>
      <w:r>
        <w:rPr>
          <w:b/>
          <w:sz w:val="32"/>
        </w:rPr>
        <w:t>Grading</w:t>
      </w:r>
    </w:p>
    <w:p>
      <w:r>
        <w:t>1) Weekly reflections -- 20%</w:t>
      </w:r>
    </w:p>
    <w:p>
      <w:r>
        <w:t>2) Two quizzes -- 30%</w:t>
      </w:r>
    </w:p>
    <w:p>
      <w:r>
        <w:t>3) Lab reports -- 20%</w:t>
      </w:r>
    </w:p>
    <w:p>
      <w:r>
        <w:t>4) Final project -- 30%</w:t>
      </w:r>
    </w:p>
    <w:p>
      <w:r>
        <w:rPr>
          <w:b/>
        </w:rPr>
        <w:t>NO MAKEUP EXAMS WILL BE GIVEN UNDER ANY CIRCUMSTANCES WHATSOEVER.</w:t>
      </w:r>
    </w:p>
    <w:p>
      <w:r>
        <w:rPr>
          <w:b/>
          <w:sz w:val="32"/>
        </w:rPr>
        <w:t>Late Work</w:t>
      </w:r>
    </w:p>
    <w:p>
      <w:r>
        <w:rPr>
          <w:i/>
        </w:rPr>
        <w:t>Late work is accepted with a small penalty. We study procrastination in Week 9, and frankly I need the data. If something serious happens, talk to me early; I would much rather adjust a deadline than lose you for the semester.</w:t>
      </w:r>
    </w:p>
    <w:p>
      <w:r>
        <w:rPr>
          <w:b/>
          <w:sz w:val="32"/>
        </w:rPr>
        <w:t>Links</w:t>
      </w:r>
    </w:p>
    <w:p>
      <w:r>
        <w:t xml:space="preserve">For the course calendar, </w:t>
      </w:r>
      <w:hyperlink r:id="rId10">
        <w:r>
          <w:rPr>
            <w:color w:val="0563C1"/>
            <w:u w:val="single"/>
          </w:rPr>
          <w:t>click here</w:t>
        </w:r>
      </w:hyperlink>
      <w:r>
        <w:t xml:space="preserve">. For the writing center, </w:t>
      </w:r>
      <w:hyperlink r:id="rId11">
        <w:r>
          <w:rPr>
            <w:color w:val="0563C1"/>
            <w:u w:val="single"/>
          </w:rPr>
          <w:t>click here</w:t>
        </w:r>
      </w:hyperlink>
      <w:r>
        <w:t>.</w:t>
      </w:r>
    </w:p>
    <w:p>
      <w:r>
        <w:rPr>
          <w:b/>
          <w:sz w:val="32"/>
        </w:rPr>
        <w:t>Schedule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Week</w:t>
            </w:r>
          </w:p>
        </w:tc>
        <w:tc>
          <w:tcPr>
            <w:tcW w:type="dxa" w:w="2880"/>
          </w:tcPr>
          <w:p>
            <w:r>
              <w:t>Topic</w:t>
            </w:r>
          </w:p>
        </w:tc>
        <w:tc>
          <w:tcPr>
            <w:tcW w:type="dxa" w:w="2880"/>
          </w:tcPr>
          <w:p>
            <w:r>
              <w:t>Due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What psychology is (and why your horoscope is not it)</w:t>
            </w:r>
          </w:p>
        </w:tc>
        <w:tc>
          <w:tcPr>
            <w:tcW w:type="dxa" w:w="2880"/>
          </w:tcPr>
          <w:p>
            <w:r>
              <w:t>--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Memory: why you walked into the kitchen</w:t>
            </w:r>
          </w:p>
        </w:tc>
        <w:tc>
          <w:tcPr>
            <w:tcW w:type="dxa" w:w="2880"/>
          </w:tcPr>
          <w:p>
            <w:r>
              <w:t>Reflection 1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Learning: dogs, bells, and your phone's notification sound</w:t>
            </w:r>
          </w:p>
        </w:tc>
        <w:tc>
          <w:tcPr>
            <w:tcW w:type="dxa" w:w="2880"/>
          </w:tcPr>
          <w:p>
            <w:r>
              <w:t>Lab 1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Motivation and procrastination (on time, we hope)</w:t>
            </w:r>
          </w:p>
        </w:tc>
        <w:tc>
          <w:tcPr>
            <w:tcW w:type="dxa" w:w="2880"/>
          </w:tcPr>
          <w:p>
            <w:r>
              <w:t>Quiz 1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Social psychology: why nobody answers in a group chat</w:t>
            </w:r>
          </w:p>
        </w:tc>
        <w:tc>
          <w:tcPr>
            <w:tcW w:type="dxa" w:w="2880"/>
          </w:tcPr>
          <w:p>
            <w:r>
              <w:t>Final project</w:t>
            </w:r>
          </w:p>
        </w:tc>
      </w:tr>
    </w:tbl>
    <w:p/>
    <w:p/>
    <w:p/>
    <w:p>
      <w:r>
        <w:rPr>
          <w:color w:val="B0B0B0"/>
          <w:sz w:val="16"/>
          <w:highlight w:val="default"/>
        </w:rPr>
        <w:t>Students with disabilities who need accommodations should contact the Disability Resource Center as early as possible. Approved accommodations, including extended time and alternative exam arrangements, will be provided.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example.edu/psy101/calendar" TargetMode="External"/><Relationship Id="rId11" Type="http://schemas.openxmlformats.org/officeDocument/2006/relationships/hyperlink" Target="https://example.edu/writing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dwhitfield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